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8C" w:rsidRDefault="004A12BA" w:rsidP="0097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2BA">
        <w:rPr>
          <w:rFonts w:ascii="Times New Roman" w:hAnsi="Times New Roman" w:cs="Times New Roman"/>
          <w:sz w:val="28"/>
          <w:szCs w:val="28"/>
        </w:rPr>
        <w:t>Аннотация</w:t>
      </w:r>
    </w:p>
    <w:p w:rsidR="0097182A" w:rsidRDefault="0097182A" w:rsidP="0097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модульной программе «Звезды светят всем одинаково»</w:t>
      </w:r>
    </w:p>
    <w:p w:rsidR="0097182A" w:rsidRDefault="0097182A" w:rsidP="0097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2BA" w:rsidRPr="00E74FF7" w:rsidRDefault="00093EA4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Модульная программа «Звезды светят всем одинаково» </w:t>
      </w:r>
      <w:r w:rsidR="004A12BA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детского сада № 32 г. Липецка </w:t>
      </w:r>
      <w:r w:rsidR="00AC17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>
        <w:rPr>
          <w:rFonts w:ascii="Times New Roman" w:hAnsi="Times New Roman" w:cs="Times New Roman"/>
          <w:sz w:val="28"/>
          <w:szCs w:val="28"/>
        </w:rPr>
        <w:t>направлена на обеспечение психолого-педагогической готовности к включению в процесс инклюзивного образования всех участников образовательных отношений: воспитанников, педагогов и родителей (законных представителей).</w:t>
      </w:r>
    </w:p>
    <w:p w:rsidR="00093EA4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</w:t>
      </w:r>
      <w:r w:rsidRPr="00E74FF7">
        <w:rPr>
          <w:rFonts w:ascii="Times New Roman" w:hAnsi="Times New Roman" w:cs="Times New Roman"/>
          <w:sz w:val="28"/>
          <w:szCs w:val="28"/>
        </w:rPr>
        <w:t>арактер Программы раскрывается через представление общей</w:t>
      </w:r>
      <w:r w:rsidR="0057263F">
        <w:rPr>
          <w:rFonts w:ascii="Times New Roman" w:hAnsi="Times New Roman" w:cs="Times New Roman"/>
          <w:sz w:val="28"/>
          <w:szCs w:val="28"/>
        </w:rPr>
        <w:t xml:space="preserve"> модели психолого-педагогического сопровождения участ</w:t>
      </w:r>
      <w:r w:rsidR="00EC0692">
        <w:rPr>
          <w:rFonts w:ascii="Times New Roman" w:hAnsi="Times New Roman" w:cs="Times New Roman"/>
          <w:sz w:val="28"/>
          <w:szCs w:val="28"/>
        </w:rPr>
        <w:t>ников образовательных отношений, сочетающей разнообразные формы и методы активного обучения.</w:t>
      </w:r>
    </w:p>
    <w:p w:rsidR="00EF7594" w:rsidRDefault="00EC0692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12BA" w:rsidRPr="00E74FF7">
        <w:rPr>
          <w:rFonts w:ascii="Times New Roman" w:hAnsi="Times New Roman" w:cs="Times New Roman"/>
          <w:sz w:val="28"/>
          <w:szCs w:val="28"/>
        </w:rPr>
        <w:t>Структура Программ</w:t>
      </w:r>
      <w:r w:rsidR="004A12B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включает три основных модуля, каждый и</w:t>
      </w:r>
      <w:r w:rsidR="00EF7594">
        <w:rPr>
          <w:rFonts w:ascii="Times New Roman" w:hAnsi="Times New Roman" w:cs="Times New Roman"/>
          <w:sz w:val="28"/>
          <w:szCs w:val="28"/>
        </w:rPr>
        <w:t xml:space="preserve">з которых решает задачи психологический готовности воспитанников, педагогов и родителей к принятию детей с особыми образовательными потребностями и повышению уровня компетентности специалистов, необходимого для работы в условиях инклюзивного детского сада. </w:t>
      </w:r>
      <w:r w:rsidR="004A12BA" w:rsidRPr="00E74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BA" w:rsidRDefault="00EC0692" w:rsidP="00E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0EAE">
        <w:rPr>
          <w:rFonts w:ascii="Times New Roman" w:hAnsi="Times New Roman" w:cs="Times New Roman"/>
          <w:sz w:val="28"/>
          <w:szCs w:val="28"/>
        </w:rPr>
        <w:t>Модуль «Организация работы с педагогами»</w:t>
      </w:r>
      <w:r w:rsidR="004A12BA" w:rsidRPr="00E74FF7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EB1B4C">
        <w:rPr>
          <w:rFonts w:ascii="Times New Roman" w:hAnsi="Times New Roman" w:cs="Times New Roman"/>
          <w:sz w:val="28"/>
          <w:szCs w:val="28"/>
        </w:rPr>
        <w:t xml:space="preserve">три блока: блок формирования готовности к работе в </w:t>
      </w:r>
      <w:proofErr w:type="spellStart"/>
      <w:r w:rsidR="00EB1B4C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="00EB1B4C">
        <w:rPr>
          <w:rFonts w:ascii="Times New Roman" w:hAnsi="Times New Roman" w:cs="Times New Roman"/>
          <w:sz w:val="28"/>
          <w:szCs w:val="28"/>
        </w:rPr>
        <w:t xml:space="preserve"> группе, блок просвещения, блок рефлексии. </w:t>
      </w:r>
    </w:p>
    <w:p w:rsidR="00B7756C" w:rsidRDefault="00EB1B4C" w:rsidP="00E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Модуль «Организация работы с воспитанниками» включает два блока</w:t>
      </w:r>
      <w:r w:rsidR="00B7756C">
        <w:rPr>
          <w:rFonts w:ascii="Times New Roman" w:hAnsi="Times New Roman" w:cs="Times New Roman"/>
          <w:sz w:val="28"/>
          <w:szCs w:val="28"/>
        </w:rPr>
        <w:t>: просветительский и образовательный.</w:t>
      </w:r>
    </w:p>
    <w:p w:rsidR="00EB1B4C" w:rsidRPr="00E74FF7" w:rsidRDefault="00B7756C" w:rsidP="00E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Модуль «</w:t>
      </w:r>
      <w:r w:rsidR="00362DAF">
        <w:rPr>
          <w:rFonts w:ascii="Times New Roman" w:hAnsi="Times New Roman" w:cs="Times New Roman"/>
          <w:sz w:val="28"/>
          <w:szCs w:val="28"/>
        </w:rPr>
        <w:t>Организация работы с родителями (законными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2DAF">
        <w:rPr>
          <w:rFonts w:ascii="Times New Roman" w:hAnsi="Times New Roman" w:cs="Times New Roman"/>
          <w:sz w:val="28"/>
          <w:szCs w:val="28"/>
        </w:rPr>
        <w:t xml:space="preserve"> представлен двумя блоками: просветительским и блоком </w:t>
      </w:r>
      <w:r w:rsidR="0097182A">
        <w:rPr>
          <w:rFonts w:ascii="Times New Roman" w:hAnsi="Times New Roman" w:cs="Times New Roman"/>
          <w:sz w:val="28"/>
          <w:szCs w:val="28"/>
        </w:rPr>
        <w:t>организации совместной деятельности.</w:t>
      </w:r>
      <w:r w:rsidR="00EB1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BA" w:rsidRDefault="00AC17A6" w:rsidP="0097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82A">
        <w:rPr>
          <w:rFonts w:ascii="Times New Roman" w:hAnsi="Times New Roman" w:cs="Times New Roman"/>
          <w:sz w:val="28"/>
          <w:szCs w:val="28"/>
        </w:rPr>
        <w:t>Программу реализуют штатные сотрудники ДОУ № 32 г. Липецка.</w:t>
      </w:r>
    </w:p>
    <w:p w:rsidR="0097182A" w:rsidRDefault="0097182A" w:rsidP="0097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реализуется в течение одного учебного года и носит цикличный характер. </w:t>
      </w:r>
    </w:p>
    <w:p w:rsidR="0097182A" w:rsidRPr="00E74FF7" w:rsidRDefault="00AC17A6" w:rsidP="0097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182A">
        <w:rPr>
          <w:rFonts w:ascii="Times New Roman" w:hAnsi="Times New Roman" w:cs="Times New Roman"/>
          <w:sz w:val="28"/>
          <w:szCs w:val="28"/>
        </w:rPr>
        <w:t xml:space="preserve"> Контроль освоения Программы </w:t>
      </w:r>
      <w:r>
        <w:rPr>
          <w:rFonts w:ascii="Times New Roman" w:hAnsi="Times New Roman" w:cs="Times New Roman"/>
          <w:sz w:val="28"/>
          <w:szCs w:val="28"/>
        </w:rPr>
        <w:t>проводится по окончании срока реализации с помощью мониторинга качества исполнения и мониторинга эффективности.</w:t>
      </w:r>
      <w:bookmarkStart w:id="0" w:name="_GoBack"/>
      <w:bookmarkEnd w:id="0"/>
    </w:p>
    <w:p w:rsidR="004A12BA" w:rsidRDefault="004A12BA" w:rsidP="004A1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82A" w:rsidRDefault="0097182A" w:rsidP="004A1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2BA" w:rsidRPr="004A12BA" w:rsidRDefault="004A12BA" w:rsidP="004A12BA">
      <w:pPr>
        <w:rPr>
          <w:rFonts w:ascii="Times New Roman" w:hAnsi="Times New Roman" w:cs="Times New Roman"/>
          <w:sz w:val="28"/>
          <w:szCs w:val="28"/>
        </w:rPr>
      </w:pPr>
    </w:p>
    <w:sectPr w:rsidR="004A12BA" w:rsidRPr="004A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B8"/>
    <w:rsid w:val="00093EA4"/>
    <w:rsid w:val="000D75B8"/>
    <w:rsid w:val="00362DAF"/>
    <w:rsid w:val="004A12BA"/>
    <w:rsid w:val="0057263F"/>
    <w:rsid w:val="00610EAE"/>
    <w:rsid w:val="0097182A"/>
    <w:rsid w:val="00A95BFE"/>
    <w:rsid w:val="00AC17A6"/>
    <w:rsid w:val="00AD1FE4"/>
    <w:rsid w:val="00B7756C"/>
    <w:rsid w:val="00EB1B4C"/>
    <w:rsid w:val="00EC0692"/>
    <w:rsid w:val="00EF7594"/>
    <w:rsid w:val="00F0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C2A5"/>
  <w15:chartTrackingRefBased/>
  <w15:docId w15:val="{1C539F5A-1473-4B48-A402-4769C155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2023-09-07T12:01:00Z</dcterms:created>
  <dcterms:modified xsi:type="dcterms:W3CDTF">2023-09-08T12:01:00Z</dcterms:modified>
</cp:coreProperties>
</file>